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704925" cy="70492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925" cy="70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Brainstorming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Definition via Mirriam Webster: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a group problem-solving technique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that involves the spontaneous contribution of ideas from all members of the group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Keys to productive brainstorming: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Quantity over quality.  This is a giant brain dump. Items may be analyzed afterward. 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Emphasize unfiltered ideas, participants may self-filter because they don’t feel their ideas are “good enough”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Pay attention to the introverts.  They need quiet thinking time.  Don’t start by shouting out ideas.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00" w:before="0" w:lineRule="auto"/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Conversations are often dominated by only a few people.  Find ways to include everyone’s voices.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Free Writing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write down ideas during some sustained quiet time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What are some alternative uses for a paperclip?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Figure Storming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How might others perceive this issue?  Write from their point of view.  What would Mr. Rogers do?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How would your mother describe your job, in one sentence, to someone she just met?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Round Robin style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form a circle and go around, contributing one idea or topic each. 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How do you maintain a healthy work/life balance?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Star Bursting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 Instead of coming up with answers, come up with as many questions as you can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 need to narrow down my research topic about cats.  </w:t>
      </w:r>
    </w:p>
    <w:p w:rsidR="00000000" w:rsidDel="00000000" w:rsidP="00000000" w:rsidRDefault="00000000" w:rsidRPr="00000000" w14:paraId="00000014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To prime a group for creative and productive brainstorming (depending on levels of comfort and trust) try asking each person to describe a time they were embarrassed.  </w:t>
      </w:r>
    </w:p>
    <w:p w:rsidR="00000000" w:rsidDel="00000000" w:rsidP="00000000" w:rsidRDefault="00000000" w:rsidRPr="00000000" w14:paraId="00000016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Roboto" w:cs="Roboto" w:eastAsia="Roboto" w:hAnsi="Roboto"/>
          <w:sz w:val="24"/>
          <w:szCs w:val="24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https://www.wrike.com/blog/techniques-effective-brainstorming/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ind w:left="0" w:firstLine="0"/>
        <w:rPr>
          <w:rFonts w:ascii="Roboto" w:cs="Roboto" w:eastAsia="Roboto" w:hAnsi="Roboto"/>
          <w:sz w:val="24"/>
          <w:szCs w:val="24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https://hbr.org/2017/10/research-for-better-brainstorming-tell-an-embarrassing-story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Tips for when things slow down: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stay focused on the task at hand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don’t just say an idea, explain it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when ideas run dry, restate the problem and encourage more thinking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prompt those not talking to contribute 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rike.com/blog/techniques-effective-brainstorming/" TargetMode="External"/><Relationship Id="rId8" Type="http://schemas.openxmlformats.org/officeDocument/2006/relationships/hyperlink" Target="https://hbr.org/2017/10/research-for-better-brainstorming-tell-an-embarrassing-stor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