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332"/>
        <w:gridCol w:w="1332"/>
        <w:gridCol w:w="1332"/>
        <w:gridCol w:w="1332"/>
        <w:gridCol w:w="1332"/>
      </w:tblGrid>
      <w:tr w:rsidR="00AE0C7C" w:rsidRPr="00AE0C7C" w14:paraId="0FB0E150" w14:textId="77777777" w:rsidTr="00AE0C7C">
        <w:trPr>
          <w:trHeight w:val="530"/>
        </w:trPr>
        <w:tc>
          <w:tcPr>
            <w:tcW w:w="10890" w:type="dxa"/>
            <w:gridSpan w:val="6"/>
            <w:shd w:val="clear" w:color="auto" w:fill="auto"/>
            <w:vAlign w:val="center"/>
          </w:tcPr>
          <w:p w14:paraId="1D062472" w14:textId="793FB511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Circle One:</w:t>
            </w:r>
            <w:r w:rsidRPr="00434AE4">
              <w:rPr>
                <w:rFonts w:ascii="Aptos Narrow" w:eastAsia="Times New Roman" w:hAnsi="Aptos Narrow" w:cs="Times New Roman"/>
                <w:color w:val="000000"/>
              </w:rPr>
              <w:t xml:space="preserve"> Pre-test / Post-test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           Date:                                                  Name:</w:t>
            </w:r>
          </w:p>
        </w:tc>
      </w:tr>
      <w:tr w:rsidR="00AE0C7C" w:rsidRPr="00AE0C7C" w14:paraId="4F28D29A" w14:textId="77777777" w:rsidTr="00434AE4">
        <w:trPr>
          <w:trHeight w:val="710"/>
        </w:trPr>
        <w:tc>
          <w:tcPr>
            <w:tcW w:w="4230" w:type="dxa"/>
            <w:shd w:val="clear" w:color="auto" w:fill="auto"/>
            <w:vAlign w:val="bottom"/>
            <w:hideMark/>
          </w:tcPr>
          <w:p w14:paraId="5DF08C1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703A1953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Disagree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7FEA8B58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Disagree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3F0BB75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Neither Agree nor Disagree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5546786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Agree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214485C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Agree</w:t>
            </w:r>
          </w:p>
        </w:tc>
      </w:tr>
      <w:tr w:rsidR="00AE0C7C" w:rsidRPr="00AE0C7C" w14:paraId="0E2390BD" w14:textId="77777777" w:rsidTr="00434AE4">
        <w:trPr>
          <w:trHeight w:val="1367"/>
        </w:trPr>
        <w:tc>
          <w:tcPr>
            <w:tcW w:w="4230" w:type="dxa"/>
            <w:shd w:val="clear" w:color="auto" w:fill="auto"/>
            <w:vAlign w:val="center"/>
            <w:hideMark/>
          </w:tcPr>
          <w:p w14:paraId="6C244E56" w14:textId="77777777" w:rsidR="00AE0C7C" w:rsidRPr="00AE0C7C" w:rsidRDefault="00AE0C7C" w:rsidP="00434A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E0C7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understand what is meant by the “population aging” and can articulate the potential impacts for Wisconsin and my community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7DE24C4" w14:textId="77777777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0353FDB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5DF876F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B5B5CC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B023121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C7C" w:rsidRPr="00AE0C7C" w14:paraId="20AE98FF" w14:textId="77777777" w:rsidTr="00434AE4">
        <w:trPr>
          <w:trHeight w:val="800"/>
        </w:trPr>
        <w:tc>
          <w:tcPr>
            <w:tcW w:w="4230" w:type="dxa"/>
            <w:shd w:val="clear" w:color="auto" w:fill="auto"/>
            <w:vAlign w:val="center"/>
            <w:hideMark/>
          </w:tcPr>
          <w:p w14:paraId="05745CA9" w14:textId="77777777" w:rsidR="00AE0C7C" w:rsidRPr="00AE0C7C" w:rsidRDefault="00AE0C7C" w:rsidP="00434A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E0C7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I can describe the six qualities of an aging-friendly or livable community 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C136322" w14:textId="77777777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ECF01D7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68683ED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17FE773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2DF0423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C7C" w:rsidRPr="00AE0C7C" w14:paraId="553F8498" w14:textId="77777777" w:rsidTr="00434AE4">
        <w:trPr>
          <w:trHeight w:val="800"/>
        </w:trPr>
        <w:tc>
          <w:tcPr>
            <w:tcW w:w="4230" w:type="dxa"/>
            <w:shd w:val="clear" w:color="auto" w:fill="auto"/>
            <w:vAlign w:val="center"/>
            <w:hideMark/>
          </w:tcPr>
          <w:p w14:paraId="65301FCA" w14:textId="77777777" w:rsidR="00AE0C7C" w:rsidRPr="00AE0C7C" w:rsidRDefault="00AE0C7C" w:rsidP="00434A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E0C7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can describe at least four characteristics of an aging-friendly community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2406838" w14:textId="77777777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BEAEC08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E6DD7E1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6FFD5F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FBF342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C7C" w:rsidRPr="00AE0C7C" w14:paraId="69595C40" w14:textId="77777777" w:rsidTr="00434AE4">
        <w:trPr>
          <w:trHeight w:val="1070"/>
        </w:trPr>
        <w:tc>
          <w:tcPr>
            <w:tcW w:w="4230" w:type="dxa"/>
            <w:shd w:val="clear" w:color="auto" w:fill="auto"/>
            <w:vAlign w:val="center"/>
            <w:hideMark/>
          </w:tcPr>
          <w:p w14:paraId="00CE9450" w14:textId="77777777" w:rsidR="00AE0C7C" w:rsidRPr="00AE0C7C" w:rsidRDefault="00AE0C7C" w:rsidP="00434A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E0C7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have a good sense of the challenges I may face as I age, as well as the older adults and their families in my community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01C736B" w14:textId="77777777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E8485BF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D0BC65E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7C5DB67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C7ED90B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C7C" w:rsidRPr="00AE0C7C" w14:paraId="47820C59" w14:textId="77777777" w:rsidTr="00434AE4">
        <w:trPr>
          <w:trHeight w:val="1430"/>
        </w:trPr>
        <w:tc>
          <w:tcPr>
            <w:tcW w:w="4230" w:type="dxa"/>
            <w:shd w:val="clear" w:color="auto" w:fill="auto"/>
            <w:vAlign w:val="center"/>
            <w:hideMark/>
          </w:tcPr>
          <w:p w14:paraId="2434FA9D" w14:textId="1A9F132E" w:rsidR="00AE0C7C" w:rsidRPr="00AE0C7C" w:rsidRDefault="00AE0C7C" w:rsidP="00434A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E0C7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I understand that as we </w:t>
            </w:r>
            <w:r w:rsidRPr="00AE0C7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age,</w:t>
            </w:r>
            <w:r w:rsidRPr="00AE0C7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 we gain momentum, and together we can ensure that everyone stays involved in our communities as we age. 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F7F1A13" w14:textId="77777777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A1817DA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957F4F1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E5C86DB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EAE807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1253EA" w14:textId="38C15CFF" w:rsidR="00434AE4" w:rsidRDefault="00434AE4" w:rsidP="00AE0C7C">
      <w:pPr>
        <w:spacing w:after="0"/>
      </w:pPr>
      <w:r>
        <w:t xml:space="preserve"> 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332"/>
        <w:gridCol w:w="1332"/>
        <w:gridCol w:w="1332"/>
        <w:gridCol w:w="1332"/>
        <w:gridCol w:w="1332"/>
      </w:tblGrid>
      <w:tr w:rsidR="00434AE4" w:rsidRPr="00AE0C7C" w14:paraId="5F9E9FA3" w14:textId="77777777" w:rsidTr="000B404D">
        <w:trPr>
          <w:trHeight w:val="530"/>
        </w:trPr>
        <w:tc>
          <w:tcPr>
            <w:tcW w:w="10890" w:type="dxa"/>
            <w:gridSpan w:val="6"/>
            <w:shd w:val="clear" w:color="auto" w:fill="auto"/>
            <w:vAlign w:val="center"/>
          </w:tcPr>
          <w:p w14:paraId="04482ACD" w14:textId="77777777" w:rsidR="00434AE4" w:rsidRPr="00AE0C7C" w:rsidRDefault="00434AE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Circle One:</w:t>
            </w:r>
            <w:r w:rsidRPr="00434AE4">
              <w:rPr>
                <w:rFonts w:ascii="Aptos Narrow" w:eastAsia="Times New Roman" w:hAnsi="Aptos Narrow" w:cs="Times New Roman"/>
                <w:color w:val="000000"/>
              </w:rPr>
              <w:t xml:space="preserve"> Pre-test / Post-test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           Date:                                                  Name:</w:t>
            </w:r>
          </w:p>
        </w:tc>
      </w:tr>
      <w:tr w:rsidR="00434AE4" w:rsidRPr="00AE0C7C" w14:paraId="0D706B08" w14:textId="77777777" w:rsidTr="000B404D">
        <w:trPr>
          <w:trHeight w:val="710"/>
        </w:trPr>
        <w:tc>
          <w:tcPr>
            <w:tcW w:w="4230" w:type="dxa"/>
            <w:shd w:val="clear" w:color="auto" w:fill="auto"/>
            <w:vAlign w:val="bottom"/>
            <w:hideMark/>
          </w:tcPr>
          <w:p w14:paraId="635F0DA6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509B868D" w14:textId="77777777" w:rsidR="00434AE4" w:rsidRPr="00AE0C7C" w:rsidRDefault="00434AE4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Disagree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7985A29D" w14:textId="77777777" w:rsidR="00434AE4" w:rsidRPr="00AE0C7C" w:rsidRDefault="00434AE4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Disagree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6BC679C" w14:textId="77777777" w:rsidR="00434AE4" w:rsidRPr="00AE0C7C" w:rsidRDefault="00434AE4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Neither Agree nor Disagree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54DF87D7" w14:textId="77777777" w:rsidR="00434AE4" w:rsidRPr="00AE0C7C" w:rsidRDefault="00434AE4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Agree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E6B177A" w14:textId="77777777" w:rsidR="00434AE4" w:rsidRPr="00AE0C7C" w:rsidRDefault="00434AE4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Agree</w:t>
            </w:r>
          </w:p>
        </w:tc>
      </w:tr>
      <w:tr w:rsidR="00434AE4" w:rsidRPr="00AE0C7C" w14:paraId="49BF0B45" w14:textId="77777777" w:rsidTr="000B404D">
        <w:trPr>
          <w:trHeight w:val="1367"/>
        </w:trPr>
        <w:tc>
          <w:tcPr>
            <w:tcW w:w="4230" w:type="dxa"/>
            <w:shd w:val="clear" w:color="auto" w:fill="auto"/>
            <w:vAlign w:val="center"/>
            <w:hideMark/>
          </w:tcPr>
          <w:p w14:paraId="2CC6BEDD" w14:textId="77777777" w:rsidR="00434AE4" w:rsidRPr="00AE0C7C" w:rsidRDefault="00434AE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E0C7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understand what is meant by the “population aging” and can articulate the potential impacts for Wisconsin and my community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F94FD86" w14:textId="77777777" w:rsidR="00434AE4" w:rsidRPr="00AE0C7C" w:rsidRDefault="00434AE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1CEE454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91A64E0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49CB0AD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A32CBBE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4AE4" w:rsidRPr="00AE0C7C" w14:paraId="5182D031" w14:textId="77777777" w:rsidTr="000B404D">
        <w:trPr>
          <w:trHeight w:val="800"/>
        </w:trPr>
        <w:tc>
          <w:tcPr>
            <w:tcW w:w="4230" w:type="dxa"/>
            <w:shd w:val="clear" w:color="auto" w:fill="auto"/>
            <w:vAlign w:val="center"/>
            <w:hideMark/>
          </w:tcPr>
          <w:p w14:paraId="41202857" w14:textId="77777777" w:rsidR="00434AE4" w:rsidRPr="00AE0C7C" w:rsidRDefault="00434AE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E0C7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I can describe the six qualities of an aging-friendly or livable community 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9B85605" w14:textId="77777777" w:rsidR="00434AE4" w:rsidRPr="00AE0C7C" w:rsidRDefault="00434AE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FC8AB12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057C6A7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26CCAE9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2B1291B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4AE4" w:rsidRPr="00AE0C7C" w14:paraId="01BC0356" w14:textId="77777777" w:rsidTr="000B404D">
        <w:trPr>
          <w:trHeight w:val="800"/>
        </w:trPr>
        <w:tc>
          <w:tcPr>
            <w:tcW w:w="4230" w:type="dxa"/>
            <w:shd w:val="clear" w:color="auto" w:fill="auto"/>
            <w:vAlign w:val="center"/>
            <w:hideMark/>
          </w:tcPr>
          <w:p w14:paraId="2279CA69" w14:textId="77777777" w:rsidR="00434AE4" w:rsidRPr="00AE0C7C" w:rsidRDefault="00434AE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E0C7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can describe at least four characteristics of an aging-friendly community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556D31F" w14:textId="77777777" w:rsidR="00434AE4" w:rsidRPr="00AE0C7C" w:rsidRDefault="00434AE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5EEE0FD8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6DE2CB86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0A6CFC3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A7D3DE4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4AE4" w:rsidRPr="00AE0C7C" w14:paraId="1241522A" w14:textId="77777777" w:rsidTr="000B404D">
        <w:trPr>
          <w:trHeight w:val="1070"/>
        </w:trPr>
        <w:tc>
          <w:tcPr>
            <w:tcW w:w="4230" w:type="dxa"/>
            <w:shd w:val="clear" w:color="auto" w:fill="auto"/>
            <w:vAlign w:val="center"/>
            <w:hideMark/>
          </w:tcPr>
          <w:p w14:paraId="24D8B3DD" w14:textId="77777777" w:rsidR="00434AE4" w:rsidRPr="00AE0C7C" w:rsidRDefault="00434AE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E0C7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have a good sense of the challenges I may face as I age, as well as the older adults and their families in my community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2878F2EA" w14:textId="77777777" w:rsidR="00434AE4" w:rsidRPr="00AE0C7C" w:rsidRDefault="00434AE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30BCC61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6AC891E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415229C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9DD84EE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4AE4" w:rsidRPr="00AE0C7C" w14:paraId="69FC7B0A" w14:textId="77777777" w:rsidTr="000B404D">
        <w:trPr>
          <w:trHeight w:val="1430"/>
        </w:trPr>
        <w:tc>
          <w:tcPr>
            <w:tcW w:w="4230" w:type="dxa"/>
            <w:shd w:val="clear" w:color="auto" w:fill="auto"/>
            <w:vAlign w:val="center"/>
            <w:hideMark/>
          </w:tcPr>
          <w:p w14:paraId="6EF9D578" w14:textId="77777777" w:rsidR="00434AE4" w:rsidRPr="00AE0C7C" w:rsidRDefault="00434AE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E0C7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understand that as we age, we gain momentum, and together we can ensure that everyone stays involved in our communities as we age. 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17F4FFD" w14:textId="77777777" w:rsidR="00434AE4" w:rsidRPr="00AE0C7C" w:rsidRDefault="00434AE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0C2C45E6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198249BF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3653E46A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4B6E854B" w14:textId="77777777" w:rsidR="00434AE4" w:rsidRPr="00AE0C7C" w:rsidRDefault="00434AE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8DCEED" w14:textId="77777777" w:rsidR="00434AE4" w:rsidRDefault="00434AE4" w:rsidP="00AE0C7C">
      <w:pPr>
        <w:spacing w:after="0"/>
      </w:pPr>
    </w:p>
    <w:sectPr w:rsidR="00434AE4" w:rsidSect="00AE0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B69C4" w14:textId="77777777" w:rsidR="00AE0C7C" w:rsidRDefault="00AE0C7C" w:rsidP="00AE0C7C">
      <w:pPr>
        <w:spacing w:after="0" w:line="240" w:lineRule="auto"/>
      </w:pPr>
      <w:r>
        <w:separator/>
      </w:r>
    </w:p>
  </w:endnote>
  <w:endnote w:type="continuationSeparator" w:id="0">
    <w:p w14:paraId="56C2CFFD" w14:textId="77777777" w:rsidR="00AE0C7C" w:rsidRDefault="00AE0C7C" w:rsidP="00A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485CA" w14:textId="77777777" w:rsidR="00AE0C7C" w:rsidRDefault="00AE0C7C" w:rsidP="00AE0C7C">
      <w:pPr>
        <w:spacing w:after="0" w:line="240" w:lineRule="auto"/>
      </w:pPr>
      <w:r>
        <w:separator/>
      </w:r>
    </w:p>
  </w:footnote>
  <w:footnote w:type="continuationSeparator" w:id="0">
    <w:p w14:paraId="7590A11D" w14:textId="77777777" w:rsidR="00AE0C7C" w:rsidRDefault="00AE0C7C" w:rsidP="00AE0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7C"/>
    <w:rsid w:val="002A3FE6"/>
    <w:rsid w:val="00434AE4"/>
    <w:rsid w:val="00AE0C7C"/>
    <w:rsid w:val="00D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5B27"/>
  <w15:chartTrackingRefBased/>
  <w15:docId w15:val="{DD17F262-611C-4CAF-902B-31F0D370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C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0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C7C"/>
  </w:style>
  <w:style w:type="paragraph" w:styleId="Footer">
    <w:name w:val="footer"/>
    <w:basedOn w:val="Normal"/>
    <w:link w:val="FooterChar"/>
    <w:uiPriority w:val="99"/>
    <w:unhideWhenUsed/>
    <w:rsid w:val="00AE0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BERGHOFF</dc:creator>
  <cp:keywords/>
  <dc:description/>
  <cp:lastModifiedBy>ASHLEY BERGHOFF</cp:lastModifiedBy>
  <cp:revision>1</cp:revision>
  <dcterms:created xsi:type="dcterms:W3CDTF">2024-09-24T18:34:00Z</dcterms:created>
  <dcterms:modified xsi:type="dcterms:W3CDTF">2024-09-24T18:49:00Z</dcterms:modified>
</cp:coreProperties>
</file>